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C1A" w:rsidRDefault="005B0C1A" w:rsidP="005B0C1A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5B0C1A" w:rsidRDefault="005B0C1A" w:rsidP="005B0C1A">
      <w:pPr>
        <w:jc w:val="center"/>
        <w:rPr>
          <w:sz w:val="44"/>
          <w:szCs w:val="44"/>
        </w:rPr>
      </w:pPr>
    </w:p>
    <w:p w:rsidR="005B0C1A" w:rsidRPr="004B5F22" w:rsidRDefault="005B0C1A" w:rsidP="005B0C1A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Name:</w:t>
      </w:r>
      <w:r w:rsidRPr="00F7320D">
        <w:rPr>
          <w:color w:val="000000"/>
        </w:rPr>
        <w:t xml:space="preserve"> </w:t>
      </w:r>
      <w:r>
        <w:rPr>
          <w:color w:val="000000"/>
        </w:rPr>
        <w:t xml:space="preserve">     </w:t>
      </w:r>
      <w:r w:rsidRPr="009B4311">
        <w:rPr>
          <w:b/>
          <w:i/>
          <w:color w:val="000000"/>
        </w:rPr>
        <w:t>OC</w:t>
      </w:r>
      <w:r>
        <w:rPr>
          <w:color w:val="000000"/>
        </w:rPr>
        <w:t xml:space="preserve">                              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5B0C1A" w:rsidRPr="004B5F22" w:rsidRDefault="005B0C1A" w:rsidP="005B0C1A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r w:rsidRPr="004B5F22">
        <w:rPr>
          <w:b/>
        </w:rPr>
        <w:t>Semester:</w:t>
      </w:r>
      <w:r w:rsidRPr="004B5F22">
        <w:rPr>
          <w:b/>
          <w:i/>
        </w:rPr>
        <w:t>I</w:t>
      </w:r>
      <w:r>
        <w:rPr>
          <w:b/>
          <w:i/>
        </w:rPr>
        <w:t>V</w:t>
      </w:r>
      <w:r w:rsidRPr="004B5F22">
        <w:rPr>
          <w:b/>
          <w:i/>
        </w:rPr>
        <w:t>B.Tech</w:t>
      </w:r>
      <w:proofErr w:type="spellEnd"/>
      <w:r w:rsidRPr="004B5F22">
        <w:rPr>
          <w:b/>
          <w:i/>
        </w:rPr>
        <w:t xml:space="preserve"> I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Academic Year: </w:t>
      </w:r>
      <w:r w:rsidRPr="004B5F22">
        <w:rPr>
          <w:b/>
          <w:i/>
        </w:rPr>
        <w:t>201</w:t>
      </w:r>
      <w:r>
        <w:rPr>
          <w:b/>
          <w:i/>
        </w:rPr>
        <w:t>4</w:t>
      </w:r>
      <w:r w:rsidRPr="004B5F22">
        <w:rPr>
          <w:b/>
          <w:i/>
        </w:rPr>
        <w:t>-201</w:t>
      </w:r>
      <w:r>
        <w:rPr>
          <w:b/>
          <w:i/>
        </w:rPr>
        <w:t>5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417"/>
        <w:gridCol w:w="4590"/>
        <w:gridCol w:w="810"/>
        <w:gridCol w:w="1350"/>
        <w:gridCol w:w="900"/>
        <w:gridCol w:w="1553"/>
      </w:tblGrid>
      <w:tr w:rsidR="005B0C1A" w:rsidTr="008B58AB">
        <w:trPr>
          <w:trHeight w:val="147"/>
        </w:trPr>
        <w:tc>
          <w:tcPr>
            <w:tcW w:w="738" w:type="dxa"/>
            <w:vAlign w:val="center"/>
          </w:tcPr>
          <w:p w:rsidR="005B0C1A" w:rsidRPr="004B5F22" w:rsidRDefault="005B0C1A" w:rsidP="008B58A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417" w:type="dxa"/>
            <w:vAlign w:val="center"/>
          </w:tcPr>
          <w:p w:rsidR="005B0C1A" w:rsidRPr="004B5F22" w:rsidRDefault="005B0C1A" w:rsidP="008B58AB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4590" w:type="dxa"/>
            <w:vAlign w:val="center"/>
          </w:tcPr>
          <w:p w:rsidR="005B0C1A" w:rsidRPr="004B5F22" w:rsidRDefault="005B0C1A" w:rsidP="008B58A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810" w:type="dxa"/>
            <w:vAlign w:val="center"/>
          </w:tcPr>
          <w:p w:rsidR="005B0C1A" w:rsidRPr="004B5F22" w:rsidRDefault="005B0C1A" w:rsidP="008B58A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350" w:type="dxa"/>
            <w:vAlign w:val="center"/>
          </w:tcPr>
          <w:p w:rsidR="005B0C1A" w:rsidRPr="004B5F22" w:rsidRDefault="005B0C1A" w:rsidP="008B58AB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4B5F22" w:rsidRDefault="005B0C1A" w:rsidP="008B58A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B5F22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Overview of OFC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 w:rsidRPr="001531A5">
              <w:rPr>
                <w:b/>
                <w:sz w:val="20"/>
                <w:szCs w:val="20"/>
              </w:rPr>
              <w:t>16.06.2014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Historical Development, General system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57565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1531A5">
              <w:rPr>
                <w:b/>
                <w:sz w:val="20"/>
                <w:szCs w:val="20"/>
              </w:rPr>
              <w:t>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Advantages of OFC, Applications of OFC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57565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18</w:t>
            </w:r>
            <w:r w:rsidRPr="001531A5">
              <w:rPr>
                <w:b/>
                <w:sz w:val="20"/>
                <w:szCs w:val="20"/>
              </w:rPr>
              <w:t>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OFC Waveguides-Introduction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57565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18</w:t>
            </w:r>
            <w:r w:rsidRPr="001531A5">
              <w:rPr>
                <w:b/>
                <w:sz w:val="20"/>
                <w:szCs w:val="20"/>
              </w:rPr>
              <w:t>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Ray Theory Transmission Total Internal Reflection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57565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1531A5">
              <w:rPr>
                <w:b/>
                <w:sz w:val="20"/>
                <w:szCs w:val="20"/>
              </w:rPr>
              <w:t>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 xml:space="preserve">Acceptance Angle, </w:t>
            </w:r>
            <w:proofErr w:type="spellStart"/>
            <w:r w:rsidRPr="00922F71">
              <w:rPr>
                <w:b/>
                <w:sz w:val="20"/>
                <w:szCs w:val="20"/>
              </w:rPr>
              <w:t>Numercal</w:t>
            </w:r>
            <w:proofErr w:type="spellEnd"/>
            <w:r w:rsidRPr="00922F71">
              <w:rPr>
                <w:b/>
                <w:sz w:val="20"/>
                <w:szCs w:val="20"/>
              </w:rPr>
              <w:t xml:space="preserve"> Aperture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57565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1531A5">
              <w:rPr>
                <w:b/>
                <w:sz w:val="20"/>
                <w:szCs w:val="20"/>
              </w:rPr>
              <w:t>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SKEW Rays, Cylindrical Fibers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57565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1531A5">
              <w:rPr>
                <w:b/>
                <w:sz w:val="20"/>
                <w:szCs w:val="20"/>
              </w:rPr>
              <w:t>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 xml:space="preserve">Modes, </w:t>
            </w:r>
            <w:proofErr w:type="spellStart"/>
            <w:r w:rsidRPr="00922F71">
              <w:rPr>
                <w:b/>
                <w:sz w:val="20"/>
                <w:szCs w:val="20"/>
              </w:rPr>
              <w:t>VNumber</w:t>
            </w:r>
            <w:proofErr w:type="spellEnd"/>
            <w:r w:rsidRPr="00922F71">
              <w:rPr>
                <w:b/>
                <w:sz w:val="20"/>
                <w:szCs w:val="20"/>
              </w:rPr>
              <w:t>, Mode Coupling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57565A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Single Mode Fibers-COW, MFD, ERI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25.06.2014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Fiber Materials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Fiber Materials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Signal Distortions – Attenuation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Absorption, Scattering, Bending Losses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Core &amp; Gadding Losses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A41411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Unit-3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A41411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Group Delay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 xml:space="preserve">Types of Dispersions Material </w:t>
            </w:r>
            <w:proofErr w:type="spellStart"/>
            <w:r w:rsidRPr="00922F71">
              <w:rPr>
                <w:b/>
                <w:sz w:val="20"/>
                <w:szCs w:val="20"/>
              </w:rPr>
              <w:t>Disperson</w:t>
            </w:r>
            <w:proofErr w:type="spellEnd"/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Waveguide Dispersion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Polarization Mode Dispersion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Inter Modal, Pulse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proofErr w:type="spellStart"/>
            <w:r w:rsidRPr="00922F71">
              <w:rPr>
                <w:b/>
                <w:sz w:val="20"/>
                <w:szCs w:val="20"/>
              </w:rPr>
              <w:t>Optica</w:t>
            </w:r>
            <w:proofErr w:type="spellEnd"/>
            <w:r w:rsidRPr="00922F71">
              <w:rPr>
                <w:b/>
                <w:sz w:val="20"/>
                <w:szCs w:val="20"/>
              </w:rPr>
              <w:t xml:space="preserve"> Fiber Connectors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Connector Types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Connector Return Losses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50" w:type="dxa"/>
          </w:tcPr>
          <w:p w:rsidR="005B0C1A" w:rsidRPr="00216D23" w:rsidRDefault="005B0C1A" w:rsidP="008B58AB">
            <w:pPr>
              <w:jc w:val="center"/>
              <w:rPr>
                <w:sz w:val="20"/>
                <w:szCs w:val="20"/>
              </w:rPr>
            </w:pPr>
            <w:r w:rsidRPr="00A41411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Unit - 4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rFonts w:eastAsia="Calibri"/>
                <w:b/>
                <w:sz w:val="20"/>
                <w:szCs w:val="20"/>
              </w:rPr>
            </w:pPr>
            <w:r w:rsidRPr="00922F71">
              <w:rPr>
                <w:rFonts w:eastAsia="Calibri"/>
                <w:b/>
                <w:sz w:val="20"/>
                <w:szCs w:val="20"/>
              </w:rPr>
              <w:t>Fiber Splicing , Techniques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447C4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B74598">
              <w:rPr>
                <w:b/>
                <w:sz w:val="20"/>
                <w:szCs w:val="20"/>
              </w:rPr>
              <w:t>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Fiber Alignment &amp; Joint Loss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447C4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B74598">
              <w:rPr>
                <w:b/>
                <w:sz w:val="20"/>
                <w:szCs w:val="20"/>
              </w:rPr>
              <w:t>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Optical Sources – LED’s, Structures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447C4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B74598">
              <w:rPr>
                <w:b/>
                <w:sz w:val="20"/>
                <w:szCs w:val="20"/>
              </w:rPr>
              <w:t>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Materials, Quantum n, Power Modulation, PBP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447C4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B74598">
              <w:rPr>
                <w:b/>
                <w:sz w:val="20"/>
                <w:szCs w:val="20"/>
              </w:rPr>
              <w:t>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Injection LASER – Modes, Threshold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447C4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B74598">
              <w:rPr>
                <w:b/>
                <w:sz w:val="20"/>
                <w:szCs w:val="20"/>
              </w:rPr>
              <w:t>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22F71">
              <w:rPr>
                <w:b/>
                <w:bCs/>
                <w:sz w:val="20"/>
                <w:szCs w:val="20"/>
              </w:rPr>
              <w:t>External Quantum n, Laser Diode Rate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447C4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28</w:t>
            </w:r>
            <w:r w:rsidRPr="00B74598">
              <w:rPr>
                <w:b/>
                <w:sz w:val="20"/>
                <w:szCs w:val="20"/>
              </w:rPr>
              <w:t>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Resonant Frequencies, Reliability of LED &amp; ILD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447C4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Unit - 5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Source to Fiber power Launching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Output Patterns, Power Coupling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30.07.2014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Power Launching ENA, LASER to Fiber Coupling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B16B38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Unit - 6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B16B38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Optical Detectors – PIN &amp; APD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35</w:t>
            </w: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Detector Response Time, Temp Effect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05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Comparison of photo Detectors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06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Optical RX Operation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06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Digital Signal Transmission Error Sources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18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RX Configuration, Digital RX Performance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18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 xml:space="preserve">Probability of Error Quantum Limit, </w:t>
            </w:r>
            <w:proofErr w:type="spellStart"/>
            <w:r w:rsidRPr="00922F71">
              <w:rPr>
                <w:b/>
                <w:sz w:val="20"/>
                <w:szCs w:val="20"/>
              </w:rPr>
              <w:t>Analdr</w:t>
            </w:r>
            <w:proofErr w:type="spellEnd"/>
            <w:r w:rsidRPr="00922F71">
              <w:rPr>
                <w:b/>
                <w:sz w:val="20"/>
                <w:szCs w:val="20"/>
              </w:rPr>
              <w:t xml:space="preserve"> RX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D5074D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D5074D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Unit - 7</w:t>
            </w:r>
          </w:p>
        </w:tc>
        <w:tc>
          <w:tcPr>
            <w:tcW w:w="810" w:type="dxa"/>
          </w:tcPr>
          <w:p w:rsidR="005B0C1A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19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Optical System Design-Considerations, Component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Multiplexing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25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Point-to-Point Links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26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Link Power Budget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D5074D">
              <w:rPr>
                <w:b/>
                <w:sz w:val="20"/>
                <w:szCs w:val="20"/>
              </w:rPr>
              <w:t>.08.2014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Rise Time Budget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  <w:r w:rsidRPr="00B16B38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D5074D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D5074D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Unit-8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 w:rsidRPr="00D5074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3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Transmission Distance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A1CE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 w:rsidRPr="00D5074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8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Line Coding, WDM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A1CE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 w:rsidRPr="00D5074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 xml:space="preserve">Necessity, </w:t>
            </w:r>
            <w:proofErr w:type="spellStart"/>
            <w:r w:rsidRPr="00922F71">
              <w:rPr>
                <w:b/>
                <w:sz w:val="20"/>
                <w:szCs w:val="20"/>
              </w:rPr>
              <w:t>Princeple</w:t>
            </w:r>
            <w:proofErr w:type="spellEnd"/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A1CE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10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Types of WDM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A1CE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22F71">
              <w:rPr>
                <w:b/>
                <w:bCs/>
                <w:sz w:val="20"/>
                <w:szCs w:val="20"/>
              </w:rPr>
              <w:t>Measurement of Attenuation &amp; Dispersion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A1CE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EYE Pattern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BA1CE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1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1B5379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1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1B5379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2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982C0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2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982C0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3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8C50B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3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8C50B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4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741100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417" w:type="dxa"/>
          </w:tcPr>
          <w:p w:rsidR="005B0C1A" w:rsidRDefault="005B0C1A" w:rsidP="008B58AB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D5074D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9</w:t>
            </w:r>
            <w:r w:rsidRPr="00D5074D">
              <w:rPr>
                <w:b/>
                <w:sz w:val="20"/>
                <w:szCs w:val="20"/>
              </w:rPr>
              <w:t>.2014</w:t>
            </w: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  <w:r w:rsidRPr="00922F71">
              <w:rPr>
                <w:b/>
                <w:sz w:val="20"/>
                <w:szCs w:val="20"/>
              </w:rPr>
              <w:t>Revision 4 Unit</w:t>
            </w: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</w:tcPr>
          <w:p w:rsidR="005B0C1A" w:rsidRDefault="005B0C1A" w:rsidP="008B58AB">
            <w:pPr>
              <w:jc w:val="center"/>
            </w:pPr>
            <w:r w:rsidRPr="00741100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922F71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5B0C1A" w:rsidTr="008B58AB">
        <w:trPr>
          <w:trHeight w:val="147"/>
        </w:trPr>
        <w:tc>
          <w:tcPr>
            <w:tcW w:w="738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B0C1A" w:rsidRPr="004B5F22" w:rsidRDefault="005B0C1A" w:rsidP="008B58AB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459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5B0C1A" w:rsidRPr="004B5F22" w:rsidRDefault="005B0C1A" w:rsidP="008B58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5B0C1A" w:rsidRPr="004B5F22" w:rsidRDefault="005B0C1A" w:rsidP="008B58AB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B0C1A" w:rsidRPr="004B5F22" w:rsidRDefault="005B0C1A" w:rsidP="008B58AB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5B0C1A" w:rsidRPr="004B5F22" w:rsidRDefault="005B0C1A" w:rsidP="005B0C1A">
      <w:pPr>
        <w:rPr>
          <w:b/>
          <w:sz w:val="20"/>
        </w:rPr>
      </w:pPr>
      <w:r w:rsidRPr="004B5F22">
        <w:rPr>
          <w:b/>
          <w:sz w:val="20"/>
        </w:rPr>
        <w:t>Faculty Name</w:t>
      </w:r>
      <w:r>
        <w:rPr>
          <w:b/>
          <w:sz w:val="20"/>
        </w:rPr>
        <w:t xml:space="preserve">: </w:t>
      </w:r>
      <w:proofErr w:type="spellStart"/>
      <w:proofErr w:type="gramStart"/>
      <w:r>
        <w:rPr>
          <w:b/>
          <w:sz w:val="20"/>
        </w:rPr>
        <w:t>Smt.R.Kranthi</w:t>
      </w:r>
      <w:proofErr w:type="spellEnd"/>
      <w:proofErr w:type="gramEnd"/>
      <w:r>
        <w:rPr>
          <w:b/>
          <w:sz w:val="20"/>
        </w:rPr>
        <w:t xml:space="preserve"> (A-Section) </w:t>
      </w:r>
    </w:p>
    <w:p w:rsidR="005B0C1A" w:rsidRDefault="005B0C1A" w:rsidP="005B0C1A">
      <w:pPr>
        <w:rPr>
          <w:b/>
          <w:sz w:val="20"/>
        </w:rPr>
      </w:pPr>
    </w:p>
    <w:p w:rsidR="005B0C1A" w:rsidRDefault="005B0C1A" w:rsidP="005B0C1A">
      <w:pPr>
        <w:rPr>
          <w:b/>
          <w:sz w:val="20"/>
        </w:rPr>
      </w:pPr>
    </w:p>
    <w:p w:rsidR="005B0C1A" w:rsidRDefault="005B0C1A" w:rsidP="005B0C1A">
      <w:pPr>
        <w:rPr>
          <w:b/>
        </w:rPr>
      </w:pPr>
      <w:r>
        <w:rPr>
          <w:b/>
          <w:sz w:val="18"/>
        </w:rPr>
        <w:t>CR: CLASS ROOM</w:t>
      </w:r>
      <w:r>
        <w:rPr>
          <w:b/>
          <w:sz w:val="18"/>
        </w:rPr>
        <w:tab/>
      </w:r>
      <w:r w:rsidRPr="004B5F22">
        <w:rPr>
          <w:b/>
          <w:sz w:val="18"/>
        </w:rPr>
        <w:t xml:space="preserve"> OHP: OVERHEAD PROJECTOR</w:t>
      </w:r>
      <w:r w:rsidRPr="004B5F22">
        <w:rPr>
          <w:b/>
          <w:sz w:val="18"/>
        </w:rPr>
        <w:tab/>
      </w:r>
      <w:r>
        <w:rPr>
          <w:b/>
          <w:sz w:val="18"/>
        </w:rPr>
        <w:tab/>
      </w:r>
      <w:proofErr w:type="gramStart"/>
      <w:r>
        <w:rPr>
          <w:b/>
          <w:sz w:val="18"/>
        </w:rPr>
        <w:t>BB:BLACK</w:t>
      </w:r>
      <w:proofErr w:type="gramEnd"/>
      <w:r>
        <w:rPr>
          <w:b/>
          <w:sz w:val="18"/>
        </w:rPr>
        <w:t xml:space="preserve"> BOARD</w:t>
      </w:r>
      <w:r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5B0C1A" w:rsidRPr="000109B5" w:rsidRDefault="005B0C1A" w:rsidP="005B0C1A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C1A" w:rsidRDefault="005B0C1A" w:rsidP="005B0C1A">
      <w:pPr>
        <w:rPr>
          <w:b/>
        </w:rPr>
      </w:pPr>
    </w:p>
    <w:p w:rsidR="005B0C1A" w:rsidRDefault="005B0C1A" w:rsidP="005B0C1A">
      <w:pPr>
        <w:rPr>
          <w:b/>
        </w:rPr>
      </w:pPr>
    </w:p>
    <w:p w:rsidR="005B0C1A" w:rsidRDefault="005B0C1A" w:rsidP="005B0C1A">
      <w:pPr>
        <w:rPr>
          <w:b/>
        </w:rPr>
      </w:pPr>
    </w:p>
    <w:p w:rsidR="005B0C1A" w:rsidRDefault="005B0C1A" w:rsidP="005B0C1A">
      <w:pPr>
        <w:rPr>
          <w:b/>
        </w:rPr>
      </w:pPr>
    </w:p>
    <w:p w:rsidR="003D1D2F" w:rsidRDefault="003D1D2F">
      <w:bookmarkStart w:id="0" w:name="_GoBack"/>
      <w:bookmarkEnd w:id="0"/>
    </w:p>
    <w:sectPr w:rsidR="003D1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9B4"/>
    <w:rsid w:val="003D1D2F"/>
    <w:rsid w:val="005B0C1A"/>
    <w:rsid w:val="005D5FD6"/>
    <w:rsid w:val="009549B4"/>
    <w:rsid w:val="00E3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FEC622-00F0-43B6-9230-CECAD24C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C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2017-11-20T05:24:00Z</dcterms:created>
  <dcterms:modified xsi:type="dcterms:W3CDTF">2017-11-20T05:24:00Z</dcterms:modified>
</cp:coreProperties>
</file>